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B7EE" w14:textId="256BE559" w:rsidR="00E854D7" w:rsidRPr="00486D61" w:rsidRDefault="00E854D7">
      <w:pPr>
        <w:rPr>
          <w:sz w:val="24"/>
          <w:szCs w:val="24"/>
        </w:rPr>
      </w:pPr>
      <w:r w:rsidRPr="00486D61">
        <w:rPr>
          <w:sz w:val="24"/>
          <w:szCs w:val="24"/>
        </w:rPr>
        <w:t>Broadstep - Wisconsin, Inc.  dba</w:t>
      </w:r>
    </w:p>
    <w:p w14:paraId="594AD617" w14:textId="7A226832" w:rsidR="00E854D7" w:rsidRDefault="00E854D7" w:rsidP="00606F17">
      <w:pPr>
        <w:spacing w:line="240" w:lineRule="auto"/>
        <w:rPr>
          <w:rStyle w:val="Hyperlink"/>
          <w:sz w:val="24"/>
          <w:szCs w:val="24"/>
        </w:rPr>
      </w:pPr>
      <w:r>
        <w:rPr>
          <w:noProof/>
        </w:rPr>
        <w:drawing>
          <wp:inline distT="0" distB="0" distL="0" distR="0" wp14:anchorId="4DE352EA" wp14:editId="0FF532DF">
            <wp:extent cx="1890906" cy="775063"/>
            <wp:effectExtent l="0" t="0" r="0" b="635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300" cy="78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F17">
        <w:rPr>
          <w:b/>
          <w:color w:val="4F81BD" w:themeColor="accent1"/>
          <w:sz w:val="32"/>
          <w:szCs w:val="32"/>
        </w:rPr>
        <w:t xml:space="preserve">  </w:t>
      </w:r>
      <w:r w:rsidR="00314FB1" w:rsidRPr="00606F17">
        <w:rPr>
          <w:rFonts w:ascii="Aptos" w:hAnsi="Aptos"/>
          <w:sz w:val="20"/>
          <w:szCs w:val="20"/>
        </w:rPr>
        <w:t>217 Wisconsin Avenue, Suite 201, Waukesha, WI 53186 - 4</w:t>
      </w:r>
      <w:r w:rsidR="0033458D" w:rsidRPr="00606F17">
        <w:rPr>
          <w:rFonts w:ascii="Aptos" w:hAnsi="Aptos"/>
          <w:sz w:val="20"/>
          <w:szCs w:val="20"/>
        </w:rPr>
        <w:t>14</w:t>
      </w:r>
      <w:r w:rsidR="00170F8D" w:rsidRPr="00606F17">
        <w:rPr>
          <w:rFonts w:ascii="Aptos" w:hAnsi="Aptos"/>
          <w:sz w:val="20"/>
          <w:szCs w:val="20"/>
        </w:rPr>
        <w:t>-</w:t>
      </w:r>
      <w:r w:rsidR="0033458D" w:rsidRPr="00606F17">
        <w:rPr>
          <w:rFonts w:ascii="Aptos" w:hAnsi="Aptos"/>
          <w:sz w:val="20"/>
          <w:szCs w:val="20"/>
        </w:rPr>
        <w:t>376-5577</w:t>
      </w:r>
      <w:r w:rsidR="00170F8D" w:rsidRPr="00606F17">
        <w:rPr>
          <w:rFonts w:ascii="Aptos" w:hAnsi="Aptos"/>
          <w:sz w:val="20"/>
          <w:szCs w:val="20"/>
        </w:rPr>
        <w:t xml:space="preserve"> </w:t>
      </w:r>
      <w:hyperlink r:id="rId8" w:history="1">
        <w:r w:rsidR="006473FB" w:rsidRPr="001104CA">
          <w:rPr>
            <w:rStyle w:val="Hyperlink"/>
            <w:sz w:val="24"/>
            <w:szCs w:val="24"/>
          </w:rPr>
          <w:t>www.qbhinc.com</w:t>
        </w:r>
      </w:hyperlink>
    </w:p>
    <w:p w14:paraId="4A490BB4" w14:textId="77777777" w:rsidR="00D3463C" w:rsidRPr="00347C32" w:rsidRDefault="00486D61" w:rsidP="00347C32">
      <w:pPr>
        <w:pStyle w:val="NormalWeb"/>
        <w:shd w:val="clear" w:color="auto" w:fill="FFFFFF"/>
        <w:spacing w:before="0" w:beforeAutospacing="0" w:after="180" w:afterAutospacing="0" w:line="330" w:lineRule="atLeast"/>
        <w:contextualSpacing/>
        <w:jc w:val="center"/>
        <w:rPr>
          <w:rStyle w:val="Strong"/>
          <w:rFonts w:asciiTheme="minorHAnsi" w:eastAsiaTheme="majorEastAsia" w:hAnsiTheme="minorHAnsi"/>
          <w:b w:val="0"/>
          <w:bCs w:val="0"/>
          <w:color w:val="00B050"/>
          <w:sz w:val="40"/>
          <w:szCs w:val="40"/>
        </w:rPr>
      </w:pPr>
      <w:r w:rsidRPr="00347C32">
        <w:rPr>
          <w:rStyle w:val="Strong"/>
          <w:rFonts w:asciiTheme="minorHAnsi" w:eastAsiaTheme="majorEastAsia" w:hAnsiTheme="minorHAnsi"/>
          <w:b w:val="0"/>
          <w:bCs w:val="0"/>
          <w:color w:val="00B050"/>
          <w:sz w:val="40"/>
          <w:szCs w:val="40"/>
        </w:rPr>
        <w:t xml:space="preserve">Milwaukee </w:t>
      </w:r>
    </w:p>
    <w:p w14:paraId="566C3DB6" w14:textId="29C0A813" w:rsidR="00D3463C" w:rsidRPr="00347C32" w:rsidRDefault="00486D61" w:rsidP="00347C32">
      <w:pPr>
        <w:pStyle w:val="NormalWeb"/>
        <w:shd w:val="clear" w:color="auto" w:fill="FFFFFF"/>
        <w:spacing w:before="0" w:beforeAutospacing="0" w:after="180" w:afterAutospacing="0" w:line="330" w:lineRule="atLeast"/>
        <w:contextualSpacing/>
        <w:jc w:val="center"/>
        <w:rPr>
          <w:rStyle w:val="Strong"/>
          <w:rFonts w:asciiTheme="minorHAnsi" w:eastAsiaTheme="majorEastAsia" w:hAnsiTheme="minorHAnsi"/>
          <w:color w:val="00B050"/>
          <w:sz w:val="40"/>
          <w:szCs w:val="40"/>
        </w:rPr>
      </w:pPr>
      <w:r w:rsidRPr="00347C32">
        <w:rPr>
          <w:rStyle w:val="Strong"/>
          <w:rFonts w:asciiTheme="minorHAnsi" w:eastAsiaTheme="majorEastAsia" w:hAnsiTheme="minorHAnsi"/>
          <w:color w:val="00B050"/>
          <w:sz w:val="40"/>
          <w:szCs w:val="40"/>
        </w:rPr>
        <w:t xml:space="preserve">Crisis Stabilization Houses </w:t>
      </w:r>
      <w:r w:rsidR="002D1775">
        <w:rPr>
          <w:rStyle w:val="Strong"/>
          <w:rFonts w:asciiTheme="minorHAnsi" w:eastAsiaTheme="majorEastAsia" w:hAnsiTheme="minorHAnsi"/>
          <w:color w:val="00B050"/>
          <w:sz w:val="40"/>
          <w:szCs w:val="40"/>
        </w:rPr>
        <w:t>(CSH)</w:t>
      </w:r>
    </w:p>
    <w:p w14:paraId="2F3F76BE" w14:textId="528ED56C" w:rsidR="00322F87" w:rsidRPr="00347C32" w:rsidRDefault="00000000" w:rsidP="00F13145">
      <w:pPr>
        <w:pStyle w:val="NormalWeb"/>
        <w:shd w:val="clear" w:color="auto" w:fill="FFFFFF"/>
        <w:spacing w:before="0" w:beforeAutospacing="0" w:after="180" w:afterAutospacing="0" w:line="330" w:lineRule="atLeast"/>
        <w:contextualSpacing/>
        <w:jc w:val="center"/>
        <w:rPr>
          <w:rStyle w:val="Strong"/>
          <w:rFonts w:asciiTheme="minorHAnsi" w:eastAsiaTheme="majorEastAsia" w:hAnsiTheme="minorHAnsi"/>
          <w:color w:val="00B050"/>
          <w:sz w:val="36"/>
          <w:szCs w:val="36"/>
        </w:rPr>
      </w:pPr>
      <w:hyperlink r:id="rId9" w:history="1">
        <w:r w:rsidR="00F13145" w:rsidRPr="00347C32">
          <w:rPr>
            <w:rStyle w:val="Hyperlink"/>
            <w:rFonts w:asciiTheme="minorHAnsi" w:eastAsiaTheme="majorEastAsia" w:hAnsiTheme="minorHAnsi"/>
            <w:sz w:val="36"/>
            <w:szCs w:val="36"/>
          </w:rPr>
          <w:t>www.cshmke.com</w:t>
        </w:r>
      </w:hyperlink>
    </w:p>
    <w:p w14:paraId="5133C342" w14:textId="6F52CC15" w:rsidR="00486D61" w:rsidRPr="00347C32" w:rsidRDefault="00486D61" w:rsidP="00486D61">
      <w:pPr>
        <w:pStyle w:val="NormalWeb"/>
        <w:shd w:val="clear" w:color="auto" w:fill="FFFFFF"/>
        <w:spacing w:before="0" w:beforeAutospacing="0" w:after="180" w:afterAutospacing="0" w:line="330" w:lineRule="atLeast"/>
        <w:jc w:val="center"/>
        <w:rPr>
          <w:rFonts w:asciiTheme="minorHAnsi" w:hAnsiTheme="minorHAnsi"/>
          <w:b/>
          <w:bCs/>
          <w:color w:val="333333"/>
          <w:sz w:val="36"/>
          <w:szCs w:val="36"/>
        </w:rPr>
      </w:pPr>
      <w:r w:rsidRPr="00347C32">
        <w:rPr>
          <w:rStyle w:val="Strong"/>
          <w:rFonts w:asciiTheme="minorHAnsi" w:eastAsiaTheme="majorEastAsia" w:hAnsiTheme="minorHAnsi"/>
          <w:b w:val="0"/>
          <w:bCs w:val="0"/>
          <w:color w:val="333333"/>
          <w:sz w:val="36"/>
          <w:szCs w:val="36"/>
        </w:rPr>
        <w:t>now open</w:t>
      </w:r>
    </w:p>
    <w:p w14:paraId="079BD13B" w14:textId="022273C6" w:rsidR="00D3463C" w:rsidRPr="00347C32" w:rsidRDefault="00D3463C" w:rsidP="00D3463C">
      <w:pPr>
        <w:pStyle w:val="NormalWeb"/>
        <w:shd w:val="clear" w:color="auto" w:fill="FFFFFF"/>
        <w:spacing w:before="0" w:beforeAutospacing="0" w:after="180" w:afterAutospacing="0" w:line="330" w:lineRule="atLeast"/>
        <w:jc w:val="center"/>
        <w:rPr>
          <w:rFonts w:ascii="Aptos" w:hAnsi="Aptos"/>
          <w:sz w:val="32"/>
          <w:szCs w:val="32"/>
        </w:rPr>
      </w:pPr>
      <w:r w:rsidRPr="00347C32">
        <w:rPr>
          <w:rFonts w:ascii="Aptos" w:hAnsi="Aptos"/>
          <w:sz w:val="32"/>
          <w:szCs w:val="32"/>
        </w:rPr>
        <w:t>S</w:t>
      </w:r>
      <w:r w:rsidR="00486D61" w:rsidRPr="00347C32">
        <w:rPr>
          <w:rFonts w:ascii="Aptos" w:hAnsi="Aptos"/>
          <w:sz w:val="32"/>
          <w:szCs w:val="32"/>
        </w:rPr>
        <w:t xml:space="preserve">hort term </w:t>
      </w:r>
      <w:r w:rsidR="00F13145" w:rsidRPr="00347C32">
        <w:rPr>
          <w:rFonts w:ascii="Aptos" w:hAnsi="Aptos"/>
          <w:sz w:val="32"/>
          <w:szCs w:val="32"/>
        </w:rPr>
        <w:t xml:space="preserve">mental health </w:t>
      </w:r>
      <w:r w:rsidR="00486D61" w:rsidRPr="00347C32">
        <w:rPr>
          <w:rFonts w:ascii="Aptos" w:hAnsi="Aptos"/>
          <w:sz w:val="32"/>
          <w:szCs w:val="32"/>
        </w:rPr>
        <w:t>crisis intervention services</w:t>
      </w:r>
    </w:p>
    <w:p w14:paraId="178EAEE7" w14:textId="25A71380" w:rsidR="004F5506" w:rsidRPr="00347C32" w:rsidRDefault="00AE4A0F" w:rsidP="00F13145">
      <w:pPr>
        <w:pStyle w:val="NormalWeb"/>
        <w:shd w:val="clear" w:color="auto" w:fill="FFFFFF"/>
        <w:spacing w:before="0" w:beforeAutospacing="0" w:after="180" w:afterAutospacing="0" w:line="330" w:lineRule="atLeast"/>
        <w:jc w:val="center"/>
        <w:rPr>
          <w:rFonts w:ascii="Aptos" w:hAnsi="Aptos"/>
          <w:sz w:val="32"/>
          <w:szCs w:val="32"/>
        </w:rPr>
      </w:pPr>
      <w:r w:rsidRPr="00347C32">
        <w:rPr>
          <w:rFonts w:ascii="Aptos" w:hAnsi="Aptos"/>
          <w:sz w:val="32"/>
          <w:szCs w:val="32"/>
        </w:rPr>
        <w:t>Average l</w:t>
      </w:r>
      <w:r w:rsidR="00D3463C" w:rsidRPr="00347C32">
        <w:rPr>
          <w:rFonts w:ascii="Aptos" w:hAnsi="Aptos"/>
          <w:sz w:val="32"/>
          <w:szCs w:val="32"/>
        </w:rPr>
        <w:t xml:space="preserve">ength of stay - </w:t>
      </w:r>
      <w:r w:rsidR="00486D61" w:rsidRPr="00347C32">
        <w:rPr>
          <w:rFonts w:ascii="Aptos" w:hAnsi="Aptos"/>
          <w:sz w:val="32"/>
          <w:szCs w:val="32"/>
        </w:rPr>
        <w:t>between 60 to 90 days</w:t>
      </w:r>
    </w:p>
    <w:p w14:paraId="141FA8D9" w14:textId="77777777" w:rsidR="004F5506" w:rsidRDefault="00486D61" w:rsidP="00486D61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rFonts w:ascii="Aptos" w:hAnsi="Aptos"/>
          <w:sz w:val="32"/>
          <w:szCs w:val="32"/>
        </w:rPr>
      </w:pPr>
      <w:r w:rsidRPr="004F5506">
        <w:rPr>
          <w:rFonts w:ascii="Aptos" w:hAnsi="Aptos"/>
          <w:b/>
          <w:bCs/>
          <w:sz w:val="32"/>
          <w:szCs w:val="32"/>
        </w:rPr>
        <w:t>Referrals may be made by calling the Crisis Stabilization Line at 414-269-8081 between 8:00 a.m. and 5:00 p.m. seven days per week.</w:t>
      </w:r>
      <w:r w:rsidRPr="004F5506">
        <w:rPr>
          <w:rFonts w:ascii="Aptos" w:hAnsi="Aptos"/>
          <w:sz w:val="32"/>
          <w:szCs w:val="32"/>
        </w:rPr>
        <w:t xml:space="preserve"> </w:t>
      </w:r>
    </w:p>
    <w:p w14:paraId="47C1AB7A" w14:textId="40BFAB69" w:rsidR="00486D61" w:rsidRPr="004F5506" w:rsidRDefault="00486D61" w:rsidP="00486D61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rFonts w:ascii="Aptos" w:hAnsi="Aptos"/>
          <w:sz w:val="32"/>
          <w:szCs w:val="32"/>
        </w:rPr>
      </w:pPr>
      <w:r w:rsidRPr="004F5506">
        <w:rPr>
          <w:rFonts w:ascii="Aptos" w:hAnsi="Aptos"/>
          <w:sz w:val="32"/>
          <w:szCs w:val="32"/>
        </w:rPr>
        <w:t xml:space="preserve">In the alternative, referrals may be made online by filling out and submitting the PDF fillable form located at </w:t>
      </w:r>
      <w:hyperlink r:id="rId10" w:history="1">
        <w:r w:rsidRPr="004F5506">
          <w:rPr>
            <w:rStyle w:val="Hyperlink"/>
            <w:rFonts w:ascii="Aptos" w:hAnsi="Aptos"/>
            <w:sz w:val="32"/>
            <w:szCs w:val="32"/>
          </w:rPr>
          <w:t>www.cshmke.com</w:t>
        </w:r>
      </w:hyperlink>
      <w:r w:rsidRPr="004F5506">
        <w:rPr>
          <w:rFonts w:ascii="Aptos" w:hAnsi="Aptos"/>
          <w:sz w:val="32"/>
          <w:szCs w:val="32"/>
        </w:rPr>
        <w:t xml:space="preserve">. </w:t>
      </w:r>
    </w:p>
    <w:p w14:paraId="637651DF" w14:textId="77777777" w:rsidR="00F13145" w:rsidRPr="00E80953" w:rsidRDefault="00F13145" w:rsidP="00F13145">
      <w:pPr>
        <w:pStyle w:val="NormalWeb"/>
        <w:shd w:val="clear" w:color="auto" w:fill="FFFFFF"/>
        <w:spacing w:before="0" w:beforeAutospacing="0" w:after="180" w:afterAutospacing="0" w:line="330" w:lineRule="atLeast"/>
        <w:jc w:val="center"/>
        <w:rPr>
          <w:rFonts w:ascii="Aptos" w:hAnsi="Aptos"/>
          <w:b/>
          <w:bCs/>
          <w:color w:val="00B050"/>
          <w:sz w:val="32"/>
          <w:szCs w:val="32"/>
        </w:rPr>
      </w:pPr>
      <w:r w:rsidRPr="00E80953">
        <w:rPr>
          <w:rFonts w:ascii="Aptos" w:hAnsi="Aptos"/>
          <w:b/>
          <w:bCs/>
          <w:color w:val="00B050"/>
          <w:sz w:val="32"/>
          <w:szCs w:val="32"/>
        </w:rPr>
        <w:t xml:space="preserve">Martin House - </w:t>
      </w:r>
      <w:r w:rsidR="00322F87" w:rsidRPr="00E80953">
        <w:rPr>
          <w:rFonts w:ascii="Aptos" w:hAnsi="Aptos"/>
          <w:b/>
          <w:bCs/>
          <w:color w:val="00B050"/>
          <w:sz w:val="32"/>
          <w:szCs w:val="32"/>
        </w:rPr>
        <w:t>1141 North 46th Street</w:t>
      </w:r>
    </w:p>
    <w:p w14:paraId="6D36799D" w14:textId="13945475" w:rsidR="00322F87" w:rsidRPr="00E80953" w:rsidRDefault="00F13145" w:rsidP="00F13145">
      <w:pPr>
        <w:pStyle w:val="NormalWeb"/>
        <w:shd w:val="clear" w:color="auto" w:fill="FFFFFF"/>
        <w:spacing w:before="0" w:beforeAutospacing="0" w:after="180" w:afterAutospacing="0" w:line="330" w:lineRule="atLeast"/>
        <w:jc w:val="center"/>
        <w:rPr>
          <w:rFonts w:ascii="Aptos" w:hAnsi="Aptos"/>
          <w:b/>
          <w:bCs/>
          <w:color w:val="00B050"/>
          <w:sz w:val="32"/>
          <w:szCs w:val="32"/>
        </w:rPr>
      </w:pPr>
      <w:r w:rsidRPr="00E80953">
        <w:rPr>
          <w:rFonts w:ascii="Aptos" w:hAnsi="Aptos"/>
          <w:b/>
          <w:bCs/>
          <w:color w:val="00B050"/>
          <w:sz w:val="32"/>
          <w:szCs w:val="32"/>
        </w:rPr>
        <w:t xml:space="preserve">Silverlawn House - </w:t>
      </w:r>
      <w:r w:rsidR="00322F87" w:rsidRPr="00E80953">
        <w:rPr>
          <w:rFonts w:ascii="Aptos" w:hAnsi="Aptos"/>
          <w:b/>
          <w:bCs/>
          <w:color w:val="00B050"/>
          <w:sz w:val="32"/>
          <w:szCs w:val="32"/>
        </w:rPr>
        <w:t>5544 North 57th Street</w:t>
      </w:r>
    </w:p>
    <w:p w14:paraId="0E26D725" w14:textId="77777777" w:rsidR="004A4C12" w:rsidRPr="004A4C12" w:rsidRDefault="004A4C12" w:rsidP="004A4C12">
      <w:pPr>
        <w:pStyle w:val="NormalWeb"/>
        <w:shd w:val="clear" w:color="auto" w:fill="FFFFFF"/>
        <w:spacing w:before="0" w:beforeAutospacing="0" w:after="180" w:afterAutospacing="0" w:line="330" w:lineRule="atLeast"/>
        <w:jc w:val="both"/>
        <w:rPr>
          <w:rFonts w:ascii="Aptos" w:hAnsi="Aptos"/>
          <w:i/>
          <w:iCs/>
          <w:sz w:val="22"/>
          <w:szCs w:val="22"/>
        </w:rPr>
      </w:pPr>
      <w:r w:rsidRPr="004A4C12">
        <w:rPr>
          <w:rFonts w:ascii="Aptos" w:hAnsi="Aptos"/>
          <w:i/>
          <w:iCs/>
          <w:sz w:val="22"/>
          <w:szCs w:val="22"/>
        </w:rPr>
        <w:t>The CSH are funded by and operated under contract to Milwaukee County Behavioral Services.  There is no cost to County residents.</w:t>
      </w:r>
    </w:p>
    <w:p w14:paraId="6471CCEF" w14:textId="4B87C2E6" w:rsidR="00F13145" w:rsidRPr="002D1775" w:rsidRDefault="00F13145">
      <w:pPr>
        <w:rPr>
          <w:rFonts w:ascii="Aptos" w:eastAsia="Times New Roman" w:hAnsi="Aptos" w:cs="Times New Roman"/>
          <w:i/>
          <w:iCs/>
          <w:color w:val="0000FF"/>
          <w:sz w:val="24"/>
          <w:szCs w:val="24"/>
        </w:rPr>
      </w:pPr>
      <w:r>
        <w:rPr>
          <w:rFonts w:ascii="Aptos" w:hAnsi="Aptos"/>
          <w:sz w:val="36"/>
          <w:szCs w:val="36"/>
        </w:rPr>
        <w:br w:type="page"/>
      </w:r>
    </w:p>
    <w:p w14:paraId="1163B2AF" w14:textId="77777777" w:rsidR="00AF67DF" w:rsidRPr="00830223" w:rsidRDefault="00F13145" w:rsidP="00AF67DF">
      <w:pPr>
        <w:ind w:left="-720"/>
        <w:contextualSpacing/>
        <w:rPr>
          <w:sz w:val="28"/>
          <w:szCs w:val="28"/>
        </w:rPr>
      </w:pPr>
      <w:r w:rsidRPr="00830223">
        <w:rPr>
          <w:sz w:val="28"/>
          <w:szCs w:val="28"/>
        </w:rPr>
        <w:lastRenderedPageBreak/>
        <w:t>Admission Criteria</w:t>
      </w:r>
    </w:p>
    <w:p w14:paraId="6288473F" w14:textId="77777777" w:rsidR="00AF67DF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Milwaukee County Resident</w:t>
      </w:r>
    </w:p>
    <w:p w14:paraId="628709BD" w14:textId="77777777" w:rsidR="00AF67DF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Age 18 years or older</w:t>
      </w:r>
    </w:p>
    <w:p w14:paraId="51AC407A" w14:textId="77777777" w:rsidR="00AF67DF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Ambulatory</w:t>
      </w:r>
    </w:p>
    <w:p w14:paraId="106054EE" w14:textId="77777777" w:rsidR="00AF67DF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Currently experiencing a mental health crisis</w:t>
      </w:r>
    </w:p>
    <w:p w14:paraId="35D000A0" w14:textId="77777777" w:rsidR="00AF67DF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Crisis expected to resolve with intervention</w:t>
      </w:r>
    </w:p>
    <w:p w14:paraId="398A5B50" w14:textId="4CDF83CC" w:rsidR="00F13145" w:rsidRPr="00830223" w:rsidRDefault="00F13145" w:rsidP="00AF67DF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830223">
        <w:rPr>
          <w:sz w:val="28"/>
          <w:szCs w:val="28"/>
        </w:rPr>
        <w:t>Not appropriate for psychiatric emergencies</w:t>
      </w:r>
    </w:p>
    <w:p w14:paraId="209C856D" w14:textId="127E2D89" w:rsidR="00AF67DF" w:rsidRPr="00830223" w:rsidRDefault="00F13145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>For more information about CSH, contact</w:t>
      </w:r>
      <w:r w:rsidR="0000338F" w:rsidRPr="00830223">
        <w:rPr>
          <w:rFonts w:ascii="Aptos" w:hAnsi="Aptos"/>
        </w:rPr>
        <w:t>:</w:t>
      </w:r>
    </w:p>
    <w:p w14:paraId="2D45C02E" w14:textId="77777777" w:rsidR="00AF67DF" w:rsidRPr="00830223" w:rsidRDefault="00F13145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>Patricia M. Faulhaber, RN, MSN</w:t>
      </w:r>
    </w:p>
    <w:p w14:paraId="44A3CC3C" w14:textId="77777777" w:rsidR="00AF67DF" w:rsidRPr="00830223" w:rsidRDefault="00F13145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>Clinical Vice President</w:t>
      </w:r>
    </w:p>
    <w:p w14:paraId="244365EA" w14:textId="77777777" w:rsidR="0000338F" w:rsidRPr="00830223" w:rsidRDefault="00F13145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 xml:space="preserve">Quest Behavioral Healthcare </w:t>
      </w:r>
    </w:p>
    <w:p w14:paraId="72D37912" w14:textId="6747D431" w:rsidR="00F13145" w:rsidRPr="00830223" w:rsidRDefault="0000338F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 xml:space="preserve">(Cell) </w:t>
      </w:r>
      <w:r w:rsidR="00F13145" w:rsidRPr="00830223">
        <w:rPr>
          <w:rFonts w:ascii="Aptos" w:hAnsi="Aptos"/>
        </w:rPr>
        <w:t>414-791-9000</w:t>
      </w:r>
    </w:p>
    <w:p w14:paraId="59B0A733" w14:textId="7ED47A52" w:rsidR="00B42CAA" w:rsidRPr="00830223" w:rsidRDefault="00B42CAA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</w:rPr>
      </w:pPr>
      <w:r w:rsidRPr="00830223">
        <w:rPr>
          <w:rFonts w:ascii="Aptos" w:hAnsi="Aptos"/>
        </w:rPr>
        <w:t xml:space="preserve">Funding for CSH provided by: </w:t>
      </w:r>
    </w:p>
    <w:p w14:paraId="3FCC0239" w14:textId="4655CD2C" w:rsidR="00B42CAA" w:rsidRPr="00AF67DF" w:rsidRDefault="00B42CAA" w:rsidP="00AF67DF">
      <w:pPr>
        <w:pStyle w:val="NormalWeb"/>
        <w:shd w:val="clear" w:color="auto" w:fill="FFFFFF"/>
        <w:spacing w:before="0" w:beforeAutospacing="0" w:after="180" w:afterAutospacing="0" w:line="330" w:lineRule="atLeast"/>
        <w:ind w:left="-720"/>
        <w:contextualSpacing/>
        <w:jc w:val="both"/>
        <w:rPr>
          <w:rFonts w:ascii="Aptos" w:hAnsi="Aptos"/>
          <w:sz w:val="20"/>
          <w:szCs w:val="20"/>
        </w:rPr>
      </w:pPr>
      <w:r>
        <w:rPr>
          <w:rFonts w:ascii="Calibri" w:hAnsi="Calibri" w:cs="Calibri"/>
          <w:noProof/>
          <w:color w:val="201F1E"/>
          <w:sz w:val="18"/>
          <w:szCs w:val="18"/>
        </w:rPr>
        <w:drawing>
          <wp:inline distT="0" distB="0" distL="0" distR="0" wp14:anchorId="3D694674" wp14:editId="75E8D1B9">
            <wp:extent cx="2107203" cy="687977"/>
            <wp:effectExtent l="0" t="0" r="7620" b="0"/>
            <wp:docPr id="758495708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29" cy="70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CAA" w:rsidRPr="00AF67DF" w:rsidSect="006835C8">
      <w:head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414F" w14:textId="77777777" w:rsidR="006835C8" w:rsidRDefault="006835C8" w:rsidP="00407542">
      <w:pPr>
        <w:spacing w:after="0" w:line="240" w:lineRule="auto"/>
      </w:pPr>
      <w:r>
        <w:separator/>
      </w:r>
    </w:p>
  </w:endnote>
  <w:endnote w:type="continuationSeparator" w:id="0">
    <w:p w14:paraId="7943ECE7" w14:textId="77777777" w:rsidR="006835C8" w:rsidRDefault="006835C8" w:rsidP="0040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074BF" w14:textId="77777777" w:rsidR="006835C8" w:rsidRDefault="006835C8" w:rsidP="00407542">
      <w:pPr>
        <w:spacing w:after="0" w:line="240" w:lineRule="auto"/>
      </w:pPr>
      <w:r>
        <w:separator/>
      </w:r>
    </w:p>
  </w:footnote>
  <w:footnote w:type="continuationSeparator" w:id="0">
    <w:p w14:paraId="76F69B25" w14:textId="77777777" w:rsidR="006835C8" w:rsidRDefault="006835C8" w:rsidP="0040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47666" w14:textId="77777777" w:rsidR="00407542" w:rsidRDefault="004075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90D03"/>
    <w:multiLevelType w:val="hybridMultilevel"/>
    <w:tmpl w:val="D46CA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D3787"/>
    <w:multiLevelType w:val="hybridMultilevel"/>
    <w:tmpl w:val="FAB4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D54"/>
    <w:multiLevelType w:val="hybridMultilevel"/>
    <w:tmpl w:val="145C52C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2657F17"/>
    <w:multiLevelType w:val="hybridMultilevel"/>
    <w:tmpl w:val="CDD64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53B30"/>
    <w:multiLevelType w:val="hybridMultilevel"/>
    <w:tmpl w:val="D83ABC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56260"/>
    <w:multiLevelType w:val="hybridMultilevel"/>
    <w:tmpl w:val="8D4C1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C7630"/>
    <w:multiLevelType w:val="hybridMultilevel"/>
    <w:tmpl w:val="E0580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0F4"/>
    <w:multiLevelType w:val="hybridMultilevel"/>
    <w:tmpl w:val="22602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B731D"/>
    <w:multiLevelType w:val="hybridMultilevel"/>
    <w:tmpl w:val="FA9490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6582117">
    <w:abstractNumId w:val="8"/>
  </w:num>
  <w:num w:numId="2" w16cid:durableId="1781485681">
    <w:abstractNumId w:val="5"/>
  </w:num>
  <w:num w:numId="3" w16cid:durableId="1843354887">
    <w:abstractNumId w:val="3"/>
  </w:num>
  <w:num w:numId="4" w16cid:durableId="553155062">
    <w:abstractNumId w:val="0"/>
  </w:num>
  <w:num w:numId="5" w16cid:durableId="1666056527">
    <w:abstractNumId w:val="6"/>
  </w:num>
  <w:num w:numId="6" w16cid:durableId="2009597078">
    <w:abstractNumId w:val="1"/>
  </w:num>
  <w:num w:numId="7" w16cid:durableId="1872381171">
    <w:abstractNumId w:val="7"/>
  </w:num>
  <w:num w:numId="8" w16cid:durableId="430971690">
    <w:abstractNumId w:val="4"/>
  </w:num>
  <w:num w:numId="9" w16cid:durableId="187099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8D"/>
    <w:rsid w:val="0000338F"/>
    <w:rsid w:val="000117B4"/>
    <w:rsid w:val="00047F98"/>
    <w:rsid w:val="000606C3"/>
    <w:rsid w:val="00062D5F"/>
    <w:rsid w:val="00133A52"/>
    <w:rsid w:val="00143FA0"/>
    <w:rsid w:val="00170F8D"/>
    <w:rsid w:val="001A44B3"/>
    <w:rsid w:val="001B043C"/>
    <w:rsid w:val="001E63D1"/>
    <w:rsid w:val="00265427"/>
    <w:rsid w:val="00266A02"/>
    <w:rsid w:val="002C644B"/>
    <w:rsid w:val="002D1775"/>
    <w:rsid w:val="002F1D35"/>
    <w:rsid w:val="00314FB1"/>
    <w:rsid w:val="00322F87"/>
    <w:rsid w:val="00323F36"/>
    <w:rsid w:val="0033458D"/>
    <w:rsid w:val="0034373C"/>
    <w:rsid w:val="00347C32"/>
    <w:rsid w:val="00353450"/>
    <w:rsid w:val="003C01D5"/>
    <w:rsid w:val="00407542"/>
    <w:rsid w:val="004148D3"/>
    <w:rsid w:val="00431788"/>
    <w:rsid w:val="00437F14"/>
    <w:rsid w:val="00462790"/>
    <w:rsid w:val="0047410B"/>
    <w:rsid w:val="00475788"/>
    <w:rsid w:val="00486D61"/>
    <w:rsid w:val="004A4C12"/>
    <w:rsid w:val="004D6FB7"/>
    <w:rsid w:val="004F5506"/>
    <w:rsid w:val="00581971"/>
    <w:rsid w:val="00606F17"/>
    <w:rsid w:val="00620F17"/>
    <w:rsid w:val="006473FB"/>
    <w:rsid w:val="00663D5F"/>
    <w:rsid w:val="006835C8"/>
    <w:rsid w:val="006C20DC"/>
    <w:rsid w:val="006E6AA4"/>
    <w:rsid w:val="00733C62"/>
    <w:rsid w:val="00752F98"/>
    <w:rsid w:val="007739CC"/>
    <w:rsid w:val="007A080B"/>
    <w:rsid w:val="007B1CFF"/>
    <w:rsid w:val="00830223"/>
    <w:rsid w:val="00855264"/>
    <w:rsid w:val="00874B01"/>
    <w:rsid w:val="00885F7E"/>
    <w:rsid w:val="008C6A21"/>
    <w:rsid w:val="0092115B"/>
    <w:rsid w:val="00A72F85"/>
    <w:rsid w:val="00A93C83"/>
    <w:rsid w:val="00AA492B"/>
    <w:rsid w:val="00AA754F"/>
    <w:rsid w:val="00AE4A0F"/>
    <w:rsid w:val="00AF4A1E"/>
    <w:rsid w:val="00AF67DF"/>
    <w:rsid w:val="00B0625C"/>
    <w:rsid w:val="00B42CAA"/>
    <w:rsid w:val="00B55DF1"/>
    <w:rsid w:val="00B9143D"/>
    <w:rsid w:val="00C042D9"/>
    <w:rsid w:val="00C37E29"/>
    <w:rsid w:val="00C80B39"/>
    <w:rsid w:val="00D3463C"/>
    <w:rsid w:val="00D464BE"/>
    <w:rsid w:val="00D70267"/>
    <w:rsid w:val="00D8529D"/>
    <w:rsid w:val="00E005D1"/>
    <w:rsid w:val="00E22DCD"/>
    <w:rsid w:val="00E70A24"/>
    <w:rsid w:val="00E80953"/>
    <w:rsid w:val="00E84203"/>
    <w:rsid w:val="00E854D7"/>
    <w:rsid w:val="00EF7F34"/>
    <w:rsid w:val="00F13145"/>
    <w:rsid w:val="00F13D49"/>
    <w:rsid w:val="00F6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BF036"/>
  <w15:docId w15:val="{E44E08A4-2590-4EFD-A5E1-4670C13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F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0F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FB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E854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542"/>
  </w:style>
  <w:style w:type="paragraph" w:styleId="Footer">
    <w:name w:val="footer"/>
    <w:basedOn w:val="Normal"/>
    <w:link w:val="FooterChar"/>
    <w:uiPriority w:val="99"/>
    <w:unhideWhenUsed/>
    <w:rsid w:val="00407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542"/>
  </w:style>
  <w:style w:type="paragraph" w:styleId="NormalWeb">
    <w:name w:val="Normal (Web)"/>
    <w:basedOn w:val="Normal"/>
    <w:uiPriority w:val="99"/>
    <w:unhideWhenUsed/>
    <w:rsid w:val="00486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86D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3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bhinc.com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cid:56efa49a-a44f-422b-bb5b-e7039ed3c5e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shmk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shmke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Karl Rajani</cp:lastModifiedBy>
  <cp:revision>7</cp:revision>
  <cp:lastPrinted>2024-03-27T04:23:00Z</cp:lastPrinted>
  <dcterms:created xsi:type="dcterms:W3CDTF">2024-03-27T05:01:00Z</dcterms:created>
  <dcterms:modified xsi:type="dcterms:W3CDTF">2024-03-27T05:10:00Z</dcterms:modified>
</cp:coreProperties>
</file>